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1 - Slider number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https://tinyurl.com/239dtxk3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x = int(pin2.read_analog() / 110)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function pin2.read_analog gives a number between 0 and 1023 depending on the voltage at pin2. This would be a float but the explicit casting ensures that the output is an integer between 0 and 9. The highest it would be is 1023/110 which is 9.3, once the variable is cast as an integer it becomes 9.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display.show(x)</w:t>
            </w:r>
          </w:p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...call the inbuilt function display.show() so that the LED displays the contents of the x variable which is an integer between 0 and 9..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Xpz/w8MEvgolmPoOD99eO7YTnA==">AMUW2mX6JsaJzgznYorogfaKE21kqWuwyla7/AtpCxkHCPVqdKQ5XYcFeKoGr8YL59JH87qEXcwX0KC8+bWNCR5ZvwVGBxv5Le+w6FsYl7i6U4vHcdkrmu8=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